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76" w:rsidRPr="003E7E76" w:rsidRDefault="003E7E76" w:rsidP="003E7E7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Python</w:t>
      </w:r>
      <w:hyperlink r:id="rId5" w:anchor="cite_note-11" w:history="1">
        <w:r w:rsidRPr="003E7E76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[комм 1]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>(</w:t>
      </w:r>
      <w:hyperlink r:id="rId6" w:tooltip="МФА" w:history="1">
        <w:r w:rsidRPr="003E7E76">
          <w:rPr>
            <w:rStyle w:val="a4"/>
            <w:rFonts w:ascii="Arial" w:hAnsi="Arial" w:cs="Arial"/>
            <w:color w:val="0B0080"/>
            <w:sz w:val="18"/>
            <w:szCs w:val="18"/>
            <w:lang w:val="ru-RU"/>
          </w:rPr>
          <w:t>МФА</w:t>
        </w:r>
      </w:hyperlink>
      <w:r w:rsidRPr="003E7E76">
        <w:rPr>
          <w:rFonts w:ascii="Arial" w:hAnsi="Arial" w:cs="Arial"/>
          <w:color w:val="222222"/>
          <w:sz w:val="18"/>
          <w:szCs w:val="18"/>
          <w:lang w:val="ru-RU"/>
        </w:rPr>
        <w:t>: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7" w:tooltip="Международный фонетический алфавит" w:history="1">
        <w:r w:rsidRPr="003E7E76">
          <w:rPr>
            <w:rStyle w:val="a4"/>
            <w:rFonts w:ascii="Arial Unicode MS" w:hAnsi="Arial Unicode MS" w:cs="Arial"/>
            <w:color w:val="0B0080"/>
            <w:sz w:val="21"/>
            <w:szCs w:val="21"/>
            <w:lang w:val="ru-RU"/>
          </w:rPr>
          <w:t>[ˈ</w:t>
        </w:r>
        <w:r>
          <w:rPr>
            <w:rStyle w:val="a4"/>
            <w:rFonts w:ascii="Arial Unicode MS" w:hAnsi="Arial Unicode MS" w:cs="Arial"/>
            <w:color w:val="0B0080"/>
            <w:sz w:val="21"/>
            <w:szCs w:val="21"/>
          </w:rPr>
          <w:t>p</w:t>
        </w:r>
        <w:r w:rsidRPr="003E7E76">
          <w:rPr>
            <w:rStyle w:val="a4"/>
            <w:rFonts w:ascii="Arial Unicode MS" w:hAnsi="Arial Unicode MS" w:cs="Arial"/>
            <w:color w:val="0B0080"/>
            <w:sz w:val="21"/>
            <w:szCs w:val="21"/>
            <w:lang w:val="ru-RU"/>
          </w:rPr>
          <w:t>ʌɪ</w:t>
        </w:r>
        <w:r>
          <w:rPr>
            <w:rStyle w:val="a4"/>
            <w:rFonts w:ascii="Arial Unicode MS" w:hAnsi="Arial Unicode MS" w:cs="Arial"/>
            <w:color w:val="0B0080"/>
            <w:sz w:val="21"/>
            <w:szCs w:val="21"/>
          </w:rPr>
          <w:t>θ</w:t>
        </w:r>
        <w:r w:rsidRPr="003E7E76">
          <w:rPr>
            <w:rStyle w:val="a4"/>
            <w:rFonts w:ascii="Arial Unicode MS" w:hAnsi="Arial Unicode MS" w:cs="Arial"/>
            <w:color w:val="0B0080"/>
            <w:sz w:val="21"/>
            <w:szCs w:val="21"/>
            <w:lang w:val="ru-RU"/>
          </w:rPr>
          <w:t>(ə)</w:t>
        </w:r>
        <w:r>
          <w:rPr>
            <w:rStyle w:val="a4"/>
            <w:rFonts w:ascii="Arial Unicode MS" w:hAnsi="Arial Unicode MS" w:cs="Arial"/>
            <w:color w:val="0B0080"/>
            <w:sz w:val="21"/>
            <w:szCs w:val="21"/>
          </w:rPr>
          <w:t>n</w:t>
        </w:r>
        <w:r w:rsidRPr="003E7E76">
          <w:rPr>
            <w:rStyle w:val="a4"/>
            <w:rFonts w:ascii="Arial Unicode MS" w:hAnsi="Arial Unicode MS" w:cs="Arial"/>
            <w:color w:val="0B0080"/>
            <w:sz w:val="21"/>
            <w:szCs w:val="21"/>
            <w:lang w:val="ru-RU"/>
          </w:rPr>
          <w:t>]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; в русском языке распространено название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3E7E76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>пито́н</w:t>
      </w:r>
      <w:hyperlink r:id="rId8" w:anchor="cite_note-12" w:history="1">
        <w:r w:rsidRPr="003E7E76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[11]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)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>—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9" w:tooltip="Высокоуровневый язык программирования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высокоуровневый язык программирования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>общего назначения, ориентированный на повышение производительности разработчика и читаемости кода.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" w:tooltip="Синтаксис (программирование)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Синтаксис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ядра </w:t>
      </w:r>
      <w:r>
        <w:rPr>
          <w:rFonts w:ascii="Arial" w:hAnsi="Arial" w:cs="Arial"/>
          <w:color w:val="222222"/>
          <w:sz w:val="21"/>
          <w:szCs w:val="21"/>
        </w:rPr>
        <w:t>Python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 минималистичен. В то же время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1" w:tooltip="Стандартная библиотека Python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стандартная библиотека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>включает большой объём полезных функций.</w:t>
      </w:r>
    </w:p>
    <w:p w:rsidR="003E7E76" w:rsidRPr="003E7E76" w:rsidRDefault="003E7E76" w:rsidP="003E7E7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>
        <w:rPr>
          <w:rFonts w:ascii="Arial" w:hAnsi="Arial" w:cs="Arial"/>
          <w:color w:val="222222"/>
          <w:sz w:val="21"/>
          <w:szCs w:val="21"/>
        </w:rPr>
        <w:t>Python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 поддерживает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" w:tooltip="Структурное программирование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структурное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3" w:tooltip="Объектно-ориентированное программирование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объектно-ориентированное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4" w:tooltip="Функциональное программирование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функциональное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5" w:tooltip="Императивное программирование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императивное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>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6" w:tooltip="Аспектно-ориентированное программирование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аспектно-ориентированное программирование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. Основные архитектурные черты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>—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7" w:tooltip="Динамическая типизация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динамическая типизация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8" w:tooltip="Сборка мусора (программирование)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автоматическое управление памятью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 полная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9" w:tooltip="Интроспекция (программирование)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интроспекция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 механизм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0" w:tooltip="Обработка исключений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обработки исключений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 поддержка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1" w:tooltip="Многопоточность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многопоточных вычислений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 высокоуровневые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2" w:tooltip="Структура данных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структуры данных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. Поддерживается разбиение программ на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3" w:tooltip="Модуль (программирование)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модули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 которые, в свою очередь, могут объединяться в пакеты.</w:t>
      </w:r>
    </w:p>
    <w:p w:rsidR="003E7E76" w:rsidRPr="003E7E76" w:rsidRDefault="003E7E76" w:rsidP="003E7E7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Эталонной реализацией </w:t>
      </w:r>
      <w:r>
        <w:rPr>
          <w:rFonts w:ascii="Arial" w:hAnsi="Arial" w:cs="Arial"/>
          <w:color w:val="222222"/>
          <w:sz w:val="21"/>
          <w:szCs w:val="21"/>
        </w:rPr>
        <w:t>Python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 является интерпретатор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4" w:tooltip="CPython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CPython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 поддерживающий большинство активно используемых платформ</w:t>
      </w:r>
      <w:hyperlink r:id="rId25" w:anchor="cite_note-13" w:history="1">
        <w:r w:rsidRPr="003E7E76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[12]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. Он распространяется под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6" w:tooltip="Свободное программное обеспечение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свободной лицензией</w:t>
        </w:r>
      </w:hyperlink>
      <w:r>
        <w:rPr>
          <w:rFonts w:ascii="Arial" w:hAnsi="Arial" w:cs="Arial"/>
          <w:color w:val="222222"/>
          <w:sz w:val="21"/>
          <w:szCs w:val="21"/>
        </w:rPr>
        <w:t> Python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Software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Foundation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License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>, позволяющей использовать его без ограничений в любых приложениях, включая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7" w:tooltip="Проприетарное ПО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проприетарные</w:t>
        </w:r>
      </w:hyperlink>
      <w:hyperlink r:id="rId28" w:anchor="cite_note-14" w:history="1">
        <w:r w:rsidRPr="003E7E76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[13]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. Есть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9" w:tooltip="Jython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 xml:space="preserve">реализация интерпретатора для </w:t>
        </w:r>
        <w:r>
          <w:rPr>
            <w:rStyle w:val="a4"/>
            <w:rFonts w:ascii="Arial" w:hAnsi="Arial" w:cs="Arial"/>
            <w:color w:val="0B0080"/>
            <w:sz w:val="21"/>
            <w:szCs w:val="21"/>
          </w:rPr>
          <w:t>JVM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>с возможностью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0" w:tooltip="Компилятор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компиляции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1" w:tooltip="IronPython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CLR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2" w:tooltip="LLVM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LLVM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 другие независимые реализации. Проект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3" w:tooltip="PyPy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PyPy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>использует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4" w:tooltip="JIT-компиляц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JIT</w:t>
        </w:r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-компиляцию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, которая значительно увеличивает скорость выполнения </w:t>
      </w:r>
      <w:r>
        <w:rPr>
          <w:rFonts w:ascii="Arial" w:hAnsi="Arial" w:cs="Arial"/>
          <w:color w:val="222222"/>
          <w:sz w:val="21"/>
          <w:szCs w:val="21"/>
        </w:rPr>
        <w:t>Python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>-программ.</w:t>
      </w:r>
    </w:p>
    <w:p w:rsidR="003E7E76" w:rsidRPr="003E7E76" w:rsidRDefault="003E7E76" w:rsidP="003E7E7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>
        <w:rPr>
          <w:rFonts w:ascii="Arial" w:hAnsi="Arial" w:cs="Arial"/>
          <w:color w:val="222222"/>
          <w:sz w:val="21"/>
          <w:szCs w:val="21"/>
        </w:rPr>
        <w:t>Python 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>— активно развивающийся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5" w:tooltip="Язык программирования" w:history="1">
        <w:r w:rsidRPr="003E7E76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язык программирования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>, новые версии с добавлением/изменением языковых свойств выходят примерно раз в два с половиной года. Язык не подвергался официальной стандартизации, роль стандарта де-факто выполняет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6" w:tooltip="CPython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CPython</w:t>
        </w:r>
      </w:hyperlink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, разрабатываемый под контролем автора языка. В настоящий момент </w:t>
      </w:r>
      <w:r>
        <w:rPr>
          <w:rFonts w:ascii="Arial" w:hAnsi="Arial" w:cs="Arial"/>
          <w:color w:val="222222"/>
          <w:sz w:val="21"/>
          <w:szCs w:val="21"/>
        </w:rPr>
        <w:t>Python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 занимает третье место в рейтинге </w:t>
      </w:r>
      <w:r>
        <w:rPr>
          <w:rFonts w:ascii="Arial" w:hAnsi="Arial" w:cs="Arial"/>
          <w:color w:val="222222"/>
          <w:sz w:val="21"/>
          <w:szCs w:val="21"/>
        </w:rPr>
        <w:t>TIOBE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 с показателем 8,5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%. Аналитики отмечают, что это самый высокий балл </w:t>
      </w:r>
      <w:r>
        <w:rPr>
          <w:rFonts w:ascii="Arial" w:hAnsi="Arial" w:cs="Arial"/>
          <w:color w:val="222222"/>
          <w:sz w:val="21"/>
          <w:szCs w:val="21"/>
        </w:rPr>
        <w:t>Python</w:t>
      </w:r>
      <w:r w:rsidRPr="003E7E76">
        <w:rPr>
          <w:rFonts w:ascii="Arial" w:hAnsi="Arial" w:cs="Arial"/>
          <w:color w:val="222222"/>
          <w:sz w:val="21"/>
          <w:szCs w:val="21"/>
          <w:lang w:val="ru-RU"/>
        </w:rPr>
        <w:t xml:space="preserve"> за все время его присутствия в рейтинге.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Операторы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37" w:tooltip="Редактировать раздел «Операторы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38" w:tooltip="Редактировать раздел «Операторы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Набор операторов достаточно традиционен.</w:t>
      </w:r>
    </w:p>
    <w:p w:rsidR="003E7E76" w:rsidRPr="003E7E76" w:rsidRDefault="003E7E76" w:rsidP="003E7E7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Условный оператор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if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(если). Альтернативный блок после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else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(иначе). Если условий и альтернатив несколько, можно использовать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elif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(сокр. от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else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if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).</w:t>
      </w:r>
    </w:p>
    <w:p w:rsidR="003E7E76" w:rsidRPr="003E7E76" w:rsidRDefault="003E7E76" w:rsidP="003E7E7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Операторы цикла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while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(пока) и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for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(для). Внутри цикла возможно применение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break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continue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прерывания цикла и перехода сразу к следующей итерации, соответственно.</w:t>
      </w:r>
    </w:p>
    <w:p w:rsidR="003E7E76" w:rsidRPr="003E7E76" w:rsidRDefault="003E7E76" w:rsidP="003E7E7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</w:rPr>
        <w:t>Оператор определения класса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class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3E7E76" w:rsidRPr="003E7E76" w:rsidRDefault="003E7E76" w:rsidP="003E7E7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Оператор определения функции, метода или генератора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def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 Внутри возможно применение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return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(возврат) для возврата из функции или метода, а в случае генератора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—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yield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(давать).</w:t>
      </w:r>
    </w:p>
    <w:p w:rsidR="003E7E76" w:rsidRPr="003E7E76" w:rsidRDefault="003E7E76" w:rsidP="003E7E7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Оператор обработки исключений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try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—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except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—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else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или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try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—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finally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(начиная с версии 2.5, можно использовать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finally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except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else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в одном блоке).</w:t>
      </w:r>
    </w:p>
    <w:p w:rsidR="003E7E76" w:rsidRPr="003E7E76" w:rsidRDefault="003E7E76" w:rsidP="003E7E7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Оператор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pass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ничего не делает. Используется для пустых блоков кода.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Одной из интересных синтаксических особенностей языка является выделение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9" w:tooltip="Блок (программирование)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блоков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кода с помощью отступов (пробелов или табуляций), поэтому в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отсутствуют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0" w:tooltip="Операторные скобки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операторные скобки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begin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/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end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, как в языке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1" w:tooltip="Паскаль (язык программирования)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Паскаль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, или фигурные скобки, как в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2" w:tooltip="Си (язык программирования)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Си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 Такой «трюк» позволяет сократить количество строк и символов в программе и приучает к «хорошему» стилю программирования. С другой стороны, поведение и даже корректность программы может зависеть от начальных пробелов в тексте. Некоторым такое поведение может показаться неинтуитивным и неудобным.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Выражения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43" w:tooltip="Редактировать раздел «Выражения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44" w:tooltip="Редактировать раздел «Выражения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 xml:space="preserve">Выражение является полноправным оператором в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 Состав, синтаксис, ассоциативность и приоритет операций достаточно привычны для языков программирования и призваны минимизировать употребление скобок.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Отдельно стоит упомянуть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операцию форматирования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строк (работает по аналогии с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printf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()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из Си), которая использует тот же символ, что и взятие остатка от деления: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&gt;&gt;&gt;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str_var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=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"world"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&gt;&gt;&gt;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print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 xml:space="preserve">"Hello, </w:t>
      </w:r>
      <w:r w:rsidRPr="003E7E76">
        <w:rPr>
          <w:rFonts w:ascii="Courier New" w:eastAsia="Times New Roman" w:hAnsi="Courier New" w:cs="Courier New"/>
          <w:b/>
          <w:bCs/>
          <w:color w:val="BB6688"/>
          <w:sz w:val="20"/>
          <w:szCs w:val="20"/>
        </w:rPr>
        <w:t>%s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"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%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str_var)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Hello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world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имеет удобные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цепочечные сравнения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 Такие условия в программах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не редкость: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1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&lt;=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&lt;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10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b/>
          <w:bCs/>
          <w:color w:val="AA22FF"/>
          <w:sz w:val="20"/>
          <w:szCs w:val="20"/>
        </w:rPr>
        <w:t>and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1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&lt;=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&lt;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20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Кроме того, логические операции (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or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and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) являются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5" w:tooltip="Ленивые вычисления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ленивыми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: если для вычисления значения операции достаточно первого операнда, этот операнд и является результатом, в противном случае вычисляется второй операнд логической операции. Это основывается на свойствах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6" w:tooltip="Алгебра логики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алгебры логики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: например, если один аргумент операции «ИЛИ» (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or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) является истиной, то и результат этой операции всегда является истиной. В случае, если второй операнд является сложным выражением, это позволяет сократить издержки на его вычисление. Этот факт широко использовался до версии 2.5 вместо условной конструкции: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&lt;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b/>
          <w:bCs/>
          <w:color w:val="AA22FF"/>
          <w:sz w:val="20"/>
          <w:szCs w:val="20"/>
        </w:rPr>
        <w:t>and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"меньше"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b/>
          <w:bCs/>
          <w:color w:val="AA22FF"/>
          <w:sz w:val="20"/>
          <w:szCs w:val="20"/>
        </w:rPr>
        <w:t>or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"больше или равно"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Встроенные типы данных, как правило, имеют особый синтаксис для своих литералов (записанных в исходном коде констант):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"строка и Юникод-строка одновременно"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'строка и Юникод-строка одновременно'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i/>
          <w:iCs/>
          <w:color w:val="BA2121"/>
          <w:sz w:val="20"/>
          <w:szCs w:val="20"/>
          <w:lang w:val="ru-RU"/>
        </w:rPr>
        <w:t>"""тоже строка и Юникод-строка одновременно"""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8000"/>
          <w:sz w:val="20"/>
          <w:szCs w:val="20"/>
        </w:rPr>
        <w:t>True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b/>
          <w:bCs/>
          <w:color w:val="AA22FF"/>
          <w:sz w:val="20"/>
          <w:szCs w:val="20"/>
        </w:rPr>
        <w:t>or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8000"/>
          <w:sz w:val="20"/>
          <w:szCs w:val="20"/>
        </w:rPr>
        <w:t>False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булевы литералы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3.14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число с плавающей запятой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0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b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1010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+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0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12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+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0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xA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числа в двоичной, восьмеричной и шестнадцатеричной системах счисления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1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+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2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j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комплексное число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[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1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2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"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a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"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]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список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(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1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2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"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a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"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)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кортеж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{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'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a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'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: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1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'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b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'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: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'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B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'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}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словарь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{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'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a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'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6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8.8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}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множество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lambda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x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: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x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**2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анонимная функция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Для списков (и других последовательностей)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предлагает набор операций над срезами. Особенностью является индексация, которая может показаться новичку странной, но раскрывает свою согласованность по мере использования. Индексы элементов списка начинаются с нуля. Запись среза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s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[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N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: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M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]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означает, что в срез попадают все элементы от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включительно до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M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не включая. В качестве иллюстрации можно посмотреть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7" w:anchor="Примеры_работы_с_последовательностями" w:tooltip="v:Примеры программ на языке Python" w:history="1">
        <w:r w:rsidRPr="003E7E76">
          <w:rPr>
            <w:rFonts w:ascii="Arial" w:eastAsia="Times New Roman" w:hAnsi="Arial" w:cs="Arial"/>
            <w:color w:val="663366"/>
            <w:sz w:val="21"/>
            <w:szCs w:val="21"/>
            <w:u w:val="single"/>
            <w:lang w:val="ru-RU"/>
          </w:rPr>
          <w:t>пример работы с последовательностями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 При этом индекс можно не указывать. Например, запись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s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[: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M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]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означает, что в срез попадают все элементы с самого начала; запись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s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[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N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:]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означает, что попадают все элементы до конца среза; запись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s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[:]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означает, что попадают все элементы с начала и до конца.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lastRenderedPageBreak/>
        <w:t>Имена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48" w:tooltip="Редактировать раздел «Имена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49" w:tooltip="Редактировать раздел «Имена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Имя (идентификатор) может начинаться с латинской буквы (в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3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буквы любого алфавита в Юникоде, например кириллицы) любого регистра или подчёркивания, после чего в имени можно использовать и цифры. В качестве имени нельзя использовать ключевые слова (их список можно узнать по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import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keyword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;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print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(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keyword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.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kwlist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)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) и нежелательно переопределять встроенные имена. Имена, начинающиеся с символа подчёркивания, имеют специальное значение</w:t>
      </w:r>
      <w:hyperlink r:id="rId50" w:anchor="cite_note-32" w:history="1">
        <w:r w:rsidRPr="003E7E7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[28]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В каждой точке программы интерпретатор имеет доступ к трём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1" w:tooltip="Пространство имён (программирование)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пространствам имён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(то есть отображениям имён в объекты): локальному, глобальному и встроенному.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Области видимости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имён могут быть вложенными друг в друга (внутри определяемой функции видны имена из окружающего блока кода). На практике с областями видимости и связыванием имён связано несколько правил «хорошего тона», о которых можно подробнее узнать из документации.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Строки документации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52" w:tooltip="Редактировать раздел «Строки документации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53" w:tooltip="Редактировать раздел «Строки документации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предлагает механизм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4" w:tooltip="Техническая документация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документирования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кода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pydoc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 В начало каждого модуля, класса, функции вставляется строка документации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—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5" w:tooltip="Docstring (страница отсутствует)" w:history="1">
        <w:r w:rsidRPr="003E7E76">
          <w:rPr>
            <w:rFonts w:ascii="Arial" w:eastAsia="Times New Roman" w:hAnsi="Arial" w:cs="Arial"/>
            <w:i/>
            <w:iCs/>
            <w:color w:val="A55858"/>
            <w:sz w:val="21"/>
            <w:szCs w:val="21"/>
            <w:u w:val="single"/>
          </w:rPr>
          <w:t>docstring</w:t>
        </w:r>
      </w:hyperlink>
      <w:r w:rsidRPr="003E7E76">
        <w:rPr>
          <w:rFonts w:ascii="Arial" w:eastAsia="Times New Roman" w:hAnsi="Arial" w:cs="Arial"/>
          <w:i/>
          <w:iCs/>
          <w:color w:val="222222"/>
          <w:sz w:val="18"/>
          <w:szCs w:val="18"/>
        </w:rPr>
        <w:t> </w:t>
      </w:r>
      <w:r w:rsidRPr="003E7E76">
        <w:rPr>
          <w:rFonts w:ascii="Arial" w:eastAsia="Times New Roman" w:hAnsi="Arial" w:cs="Arial"/>
          <w:i/>
          <w:iCs/>
          <w:color w:val="222222"/>
          <w:sz w:val="18"/>
          <w:szCs w:val="18"/>
          <w:lang w:val="ru-RU"/>
        </w:rPr>
        <w:t>(</w:t>
      </w:r>
      <w:hyperlink r:id="rId56" w:tooltip="en:docstring" w:history="1">
        <w:r w:rsidRPr="003E7E76">
          <w:rPr>
            <w:rFonts w:ascii="Arial" w:eastAsia="Times New Roman" w:hAnsi="Arial" w:cs="Arial"/>
            <w:i/>
            <w:iCs/>
            <w:color w:val="663366"/>
            <w:sz w:val="18"/>
            <w:szCs w:val="18"/>
            <w:u w:val="single"/>
            <w:lang w:val="ru-RU"/>
          </w:rPr>
          <w:t>англ.</w:t>
        </w:r>
      </w:hyperlink>
      <w:r w:rsidRPr="003E7E76">
        <w:rPr>
          <w:rFonts w:ascii="Arial" w:eastAsia="Times New Roman" w:hAnsi="Arial" w:cs="Arial"/>
          <w:i/>
          <w:iCs/>
          <w:color w:val="222222"/>
          <w:sz w:val="18"/>
          <w:szCs w:val="18"/>
          <w:lang w:val="ru-RU"/>
        </w:rPr>
        <w:t>)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 Строки документации остаются в коде на момент времени исполнения, и в язык встроен доступ к документации</w:t>
      </w:r>
      <w:hyperlink r:id="rId57" w:anchor="cite_note-33" w:history="1">
        <w:r w:rsidRPr="003E7E7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[29]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(переменная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__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doc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__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), что используется современными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IDE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</w:t>
      </w:r>
      <w:hyperlink r:id="rId58" w:tooltip="Интегрированная среда разработки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Интегрированная среда разработки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) (например,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9" w:tooltip="Eclipse (среда разработки)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Eclipse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).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В интерактивном режиме можно получить помощь, сгенерировать гипертекстовую документацию по целому модулю или даже применить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0" w:tooltip="Doctest (страница отсутствует)" w:history="1">
        <w:r w:rsidRPr="003E7E76">
          <w:rPr>
            <w:rFonts w:ascii="Arial" w:eastAsia="Times New Roman" w:hAnsi="Arial" w:cs="Arial"/>
            <w:i/>
            <w:iCs/>
            <w:color w:val="A55858"/>
            <w:sz w:val="21"/>
            <w:szCs w:val="21"/>
            <w:u w:val="single"/>
          </w:rPr>
          <w:t>doctest</w:t>
        </w:r>
      </w:hyperlink>
      <w:r w:rsidRPr="003E7E76">
        <w:rPr>
          <w:rFonts w:ascii="Arial" w:eastAsia="Times New Roman" w:hAnsi="Arial" w:cs="Arial"/>
          <w:i/>
          <w:iCs/>
          <w:color w:val="222222"/>
          <w:sz w:val="18"/>
          <w:szCs w:val="18"/>
        </w:rPr>
        <w:t> </w:t>
      </w:r>
      <w:r w:rsidRPr="003E7E76">
        <w:rPr>
          <w:rFonts w:ascii="Arial" w:eastAsia="Times New Roman" w:hAnsi="Arial" w:cs="Arial"/>
          <w:i/>
          <w:iCs/>
          <w:color w:val="222222"/>
          <w:sz w:val="18"/>
          <w:szCs w:val="18"/>
          <w:lang w:val="ru-RU"/>
        </w:rPr>
        <w:t>(</w:t>
      </w:r>
      <w:hyperlink r:id="rId61" w:tooltip="en:doctest" w:history="1">
        <w:r w:rsidRPr="003E7E76">
          <w:rPr>
            <w:rFonts w:ascii="Arial" w:eastAsia="Times New Roman" w:hAnsi="Arial" w:cs="Arial"/>
            <w:i/>
            <w:iCs/>
            <w:color w:val="663366"/>
            <w:sz w:val="18"/>
            <w:szCs w:val="18"/>
            <w:u w:val="single"/>
            <w:lang w:val="ru-RU"/>
          </w:rPr>
          <w:t>англ.</w:t>
        </w:r>
      </w:hyperlink>
      <w:r w:rsidRPr="003E7E76">
        <w:rPr>
          <w:rFonts w:ascii="Arial" w:eastAsia="Times New Roman" w:hAnsi="Arial" w:cs="Arial"/>
          <w:i/>
          <w:iCs/>
          <w:color w:val="222222"/>
          <w:sz w:val="18"/>
          <w:szCs w:val="18"/>
          <w:lang w:val="ru-RU"/>
        </w:rPr>
        <w:t>)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автоматического тестирования модуля.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Директивы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62" w:tooltip="Редактировать раздел «Директивы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63" w:tooltip="Редактировать раздел «Директивы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Начиная с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2.3, для использования в тексте программы символов, не входящих в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ASCII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, необходимо явно указывать кодировку исходного кода в начале модуля, например: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# -*- coding: utf-8 -*-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# или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# coding: utf-8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После этого можно использовать, например, кириллицу в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Unicode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-литералах. Но на самом деле даже если написать: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 xml:space="preserve">#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coding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 xml:space="preserve">: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utf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то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«поймёт», что вы хотели сделать.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Обработка исключений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64" w:tooltip="Редактировать раздел «Обработка исключений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65" w:tooltip="Редактировать раздел «Обработка исключений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66" w:tooltip="Обработка исключений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Обработка исключений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поддерживается в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посредством операторов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try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except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else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finally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raise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, образующих блок обработки исключения. В общем случае блок выглядит следующим образом: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try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Здесь код, который может вызвать исключение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raise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b/>
          <w:bCs/>
          <w:color w:val="D2413A"/>
          <w:sz w:val="20"/>
          <w:szCs w:val="20"/>
        </w:rPr>
        <w:t>Exception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(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"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message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"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)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 xml:space="preserve">#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Exception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, это один из стандартных типов исключения (всего лишь класс),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                        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может использоваться любой другой, в том числе свой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lastRenderedPageBreak/>
        <w:t>except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(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Тип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исключения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1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Тип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исключения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2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…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)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as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Переменная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Код в блоке выполняется, если тип исключения совпадает с одним из типов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(Тип исключения1, Тип исключения2, …) или является наследником одного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из этих типов.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Полученное исключение доступно в необязательной Переменной.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except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(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Тип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исключения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3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Тип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исключения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4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…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)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as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val="ru-RU"/>
        </w:rPr>
        <w:t>Переменная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 xml:space="preserve"># Количество блоков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except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 xml:space="preserve"> не ограничено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raise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Сгенерировать исключение "поверх" полученного; без параметров - повторно сгенерировать полученное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except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 xml:space="preserve"># Будет выполнено при любом исключении, не обработанном типизированными блоками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except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else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Код блока выполняется, если не было поймано исключений.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finally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Будет исполнено в любом случае, возможно после соответствующего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 xml:space="preserve"># блока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except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 xml:space="preserve"> или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else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Совместное использование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else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,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except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finally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стало возможно только начиная с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2.5. Информация о текущем исключении всегда доступна через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sys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.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exc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_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info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()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. Кроме значения исключения,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также сохраняет состояние стека вплоть до точки возбуждения исключения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— так называемый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traceback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отличие от компилируемых языков программирования, в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использование исключения не приводит к значительным накладным расходам (а зачастую даже позволяет ускорить исполнение программ) и очень широко используется. Исключения согласуются с философией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(10-й пункт «</w:t>
      </w:r>
      <w:hyperlink r:id="rId67" w:anchor="Философия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дзена </w:t>
        </w:r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Python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»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— «Ошибки никогда не должны умалчиваться») и являются одним из средств поддержки «</w:t>
      </w:r>
      <w:hyperlink r:id="rId68" w:tooltip="Утиная типизация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утиной типизации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».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Иногда вместо явной обработки исключений удобнее использовать блок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9" w:anchor="Управление_контекстом_выполнения" w:tooltip="Python" w:history="1">
        <w:r w:rsidRPr="003E7E76">
          <w:rPr>
            <w:rFonts w:ascii="Courier New" w:eastAsia="Times New Roman" w:hAnsi="Courier New" w:cs="Courier New"/>
            <w:color w:val="000000"/>
            <w:sz w:val="20"/>
            <w:szCs w:val="20"/>
            <w:bdr w:val="single" w:sz="6" w:space="1" w:color="EAECF0" w:frame="1"/>
            <w:shd w:val="clear" w:color="auto" w:fill="F8F9FA"/>
          </w:rPr>
          <w:t>with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(доступен, начиная с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2.5).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Итераторы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70" w:tooltip="Редактировать раздел «Итераторы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71" w:tooltip="Редактировать раздел «Итераторы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программах на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широко используются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2" w:tooltip="Итератор (программирование)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итераторы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 Цикл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for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может работать как с последовательностью, так и с итератором. Большинство коллекций предоставляют итераторы, итераторы могут также определяться пользователем для собственных объектов. Модуль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itertools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стандартной библиотеки содержит средства работы с итераторами.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Генераторы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73" w:tooltip="Редактировать раздел «Генераторы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74" w:tooltip="Редактировать раздел «Генераторы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Одной из интересных возможностей языка являются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генераторы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— функции, сохраняющие внутреннее состояние: значения локальных переменных и текущую инструкцию (см. также: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5" w:tooltip="Сопрограмма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сопрограммы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). Генераторы могут использоваться как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6" w:tooltip="Итератор (программирование)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итераторы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структур данных и для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7" w:tooltip="Ленивые вычисления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ленивых вычислений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 См. пример: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8" w:anchor="Генератор_чисел_Фибоначчи" w:tooltip="v:Примеры программ на языке Python" w:history="1">
        <w:r w:rsidRPr="003E7E76">
          <w:rPr>
            <w:rFonts w:ascii="Arial" w:eastAsia="Times New Roman" w:hAnsi="Arial" w:cs="Arial"/>
            <w:color w:val="663366"/>
            <w:sz w:val="21"/>
            <w:szCs w:val="21"/>
            <w:u w:val="single"/>
            <w:lang w:val="ru-RU"/>
          </w:rPr>
          <w:t>генератор чисел Фибоначчи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вызове генератора функция немедленно возвращает объект-итератор, который хранит текущую точку исполнения и состояние локальных переменных функции. При запросе следующего значения (посредством метода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next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()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, неявно вызываемого в цикле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for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) генератор продолжает исполнение функции от предыдущей точки останова до следующего оператора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yield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или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return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2.4 появились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генераторные выражения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выражения, дающие в результате генератор. Генераторные выражения позволяют сэкономить память там, где иначе требовалось бы использовать список с промежуточными результатами: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lastRenderedPageBreak/>
        <w:t>&gt;&gt;&gt;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008000"/>
          <w:sz w:val="20"/>
          <w:szCs w:val="20"/>
        </w:rPr>
        <w:t>sum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(i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for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3E7E76">
        <w:rPr>
          <w:rFonts w:ascii="Courier New" w:eastAsia="Times New Roman" w:hAnsi="Courier New" w:cs="Courier New"/>
          <w:b/>
          <w:bCs/>
          <w:color w:val="AA22FF"/>
          <w:sz w:val="20"/>
          <w:szCs w:val="20"/>
        </w:rPr>
        <w:t>in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008000"/>
          <w:sz w:val="20"/>
          <w:szCs w:val="20"/>
        </w:rPr>
        <w:t>xrange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1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100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if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%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2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!=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0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)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2500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В этом примере суммируются все нечётные числа от 1 до 99.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Начиная с версии 2.5,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поддерживает полноценные сопроцедуры: теперь в генератор можно передавать значения с помощью метода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send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()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и возбуждать в его контексте исключения с помощью метода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throw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()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Также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поддерживает вложенные генераторы. Например, для создания двумерного массива нужно разместить генератор списка, являющегося строкой, внутри генератора всех строк: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[[0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for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j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in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range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(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m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)]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for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i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in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range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(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n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)]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Управление контекстом выполнения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79" w:tooltip="Редактировать раздел «Управление контекстом выполнения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80" w:tooltip="Редактировать раздел «Управление контекстом выполнения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2.5 появились средства для управления контекстом выполнения блока кода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оператор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with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и модуль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contextlib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 См.: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1" w:anchor="Управление_контекстом_выполнения" w:tooltip="v:Примеры программ на языке Python" w:history="1">
        <w:r w:rsidRPr="003E7E76">
          <w:rPr>
            <w:rFonts w:ascii="Arial" w:eastAsia="Times New Roman" w:hAnsi="Arial" w:cs="Arial"/>
            <w:color w:val="663366"/>
            <w:sz w:val="21"/>
            <w:szCs w:val="21"/>
            <w:u w:val="single"/>
            <w:lang w:val="ru-RU"/>
          </w:rPr>
          <w:t>пример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Оператор может применяться в тех случаях, когда до и после некоторых действий должны обязательно выполняться некоторые другие действия, независимо от возбуждённых в блоке исключений или операторов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return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: файлы должны быть закрыты, ресурсы освобождены, перенаправление стандартного ввода вывода закончено и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т.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п. Оператор улучшает читаемость кода, а значит, помогает предотвращать ошибки.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Декораторы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82" w:tooltip="Редактировать раздел «Декораторы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83" w:tooltip="Редактировать раздел «Декораторы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Начиная с версии 2.4,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позволяет использовать так называемые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декораторы</w:t>
      </w:r>
      <w:hyperlink r:id="rId84" w:anchor="cite_note-34" w:history="1">
        <w:r w:rsidRPr="003E7E7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[30]</w:t>
        </w:r>
      </w:hyperlink>
      <w:hyperlink r:id="rId85" w:anchor="cite_note-35" w:history="1">
        <w:r w:rsidRPr="003E7E7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[31]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(не следует путать с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6" w:tooltip="Декоратор (шаблон проектирования)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одноимённым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7" w:tooltip="Шаблоны проектирования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шаблоном проектирования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) для поддержки существующей практики преобразования функций и методов в месте определения (декораторов может быть несколько). Для декораторов используется символ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@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в строках, предшествующих определению функции или метода. Синтаксис декорирования является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8" w:tooltip="Синтаксический сахар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синтаксическим сахаром</w:t>
        </w:r>
      </w:hyperlink>
      <w:hyperlink r:id="rId89" w:anchor="cite_note-36" w:history="1">
        <w:r w:rsidRPr="003E7E7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[32]</w:t>
        </w:r>
      </w:hyperlink>
      <w:hyperlink r:id="rId90" w:anchor="cite_note-37" w:history="1">
        <w:r w:rsidRPr="003E7E7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[33]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удобочитаемости: код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AA22FF"/>
          <w:sz w:val="20"/>
          <w:szCs w:val="20"/>
          <w:lang w:val="ru-RU"/>
        </w:rPr>
        <w:t>@</w:t>
      </w:r>
      <w:r w:rsidRPr="003E7E76">
        <w:rPr>
          <w:rFonts w:ascii="Courier New" w:eastAsia="Times New Roman" w:hAnsi="Courier New" w:cs="Courier New"/>
          <w:color w:val="AA22FF"/>
          <w:sz w:val="20"/>
          <w:szCs w:val="20"/>
        </w:rPr>
        <w:t>staticmethod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def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FF"/>
          <w:sz w:val="20"/>
          <w:szCs w:val="20"/>
        </w:rPr>
        <w:t>my</w:t>
      </w:r>
      <w:r w:rsidRPr="003E7E76">
        <w:rPr>
          <w:rFonts w:ascii="Courier New" w:eastAsia="Times New Roman" w:hAnsi="Courier New" w:cs="Courier New"/>
          <w:color w:val="0000FF"/>
          <w:sz w:val="20"/>
          <w:szCs w:val="20"/>
          <w:lang w:val="ru-RU"/>
        </w:rPr>
        <w:t>_</w:t>
      </w:r>
      <w:r w:rsidRPr="003E7E76">
        <w:rPr>
          <w:rFonts w:ascii="Courier New" w:eastAsia="Times New Roman" w:hAnsi="Courier New" w:cs="Courier New"/>
          <w:color w:val="0000FF"/>
          <w:sz w:val="20"/>
          <w:szCs w:val="20"/>
        </w:rPr>
        <w:t>wonderful</w:t>
      </w:r>
      <w:r w:rsidRPr="003E7E76">
        <w:rPr>
          <w:rFonts w:ascii="Courier New" w:eastAsia="Times New Roman" w:hAnsi="Courier New" w:cs="Courier New"/>
          <w:color w:val="0000FF"/>
          <w:sz w:val="20"/>
          <w:szCs w:val="20"/>
          <w:lang w:val="ru-RU"/>
        </w:rPr>
        <w:t>_</w:t>
      </w:r>
      <w:r w:rsidRPr="003E7E76">
        <w:rPr>
          <w:rFonts w:ascii="Courier New" w:eastAsia="Times New Roman" w:hAnsi="Courier New" w:cs="Courier New"/>
          <w:color w:val="0000FF"/>
          <w:sz w:val="20"/>
          <w:szCs w:val="20"/>
        </w:rPr>
        <w:t>method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():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return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"Некоторый метод"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полностью эквивалентен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def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FF"/>
          <w:sz w:val="20"/>
          <w:szCs w:val="20"/>
        </w:rPr>
        <w:t>my</w:t>
      </w:r>
      <w:r w:rsidRPr="003E7E76">
        <w:rPr>
          <w:rFonts w:ascii="Courier New" w:eastAsia="Times New Roman" w:hAnsi="Courier New" w:cs="Courier New"/>
          <w:color w:val="0000FF"/>
          <w:sz w:val="20"/>
          <w:szCs w:val="20"/>
          <w:lang w:val="ru-RU"/>
        </w:rPr>
        <w:t>_</w:t>
      </w:r>
      <w:r w:rsidRPr="003E7E76">
        <w:rPr>
          <w:rFonts w:ascii="Courier New" w:eastAsia="Times New Roman" w:hAnsi="Courier New" w:cs="Courier New"/>
          <w:color w:val="0000FF"/>
          <w:sz w:val="20"/>
          <w:szCs w:val="20"/>
        </w:rPr>
        <w:t>wonderful</w:t>
      </w:r>
      <w:r w:rsidRPr="003E7E76">
        <w:rPr>
          <w:rFonts w:ascii="Courier New" w:eastAsia="Times New Roman" w:hAnsi="Courier New" w:cs="Courier New"/>
          <w:color w:val="0000FF"/>
          <w:sz w:val="20"/>
          <w:szCs w:val="20"/>
          <w:lang w:val="ru-RU"/>
        </w:rPr>
        <w:t>_</w:t>
      </w:r>
      <w:r w:rsidRPr="003E7E76">
        <w:rPr>
          <w:rFonts w:ascii="Courier New" w:eastAsia="Times New Roman" w:hAnsi="Courier New" w:cs="Courier New"/>
          <w:color w:val="0000FF"/>
          <w:sz w:val="20"/>
          <w:szCs w:val="20"/>
        </w:rPr>
        <w:t>method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():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return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"Некоторый метод"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my_wonderful_method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=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008000"/>
          <w:sz w:val="20"/>
          <w:szCs w:val="20"/>
        </w:rPr>
        <w:t>staticmethod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(my_wonderful_method)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Сам декоратор является функцией, получающей в качестве первого аргумента декорируемую функцию. Для передачи дополнительных аргументов можно использовать синтаксис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  <w:lang w:val="ru-RU"/>
        </w:rPr>
        <w:t>@декоратор(аргументы)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 Декораторы можно считать элементом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1" w:tooltip="Аспектно-ориентированное программирование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аспектно-ориентированного программирования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С версии 2.6 декораторы можно использовать с классами аналогично функциям.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Регулярные выражения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92" w:tooltip="Редактировать раздел «Регулярные выражения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93" w:tooltip="Редактировать раздел «Регулярные выражения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Формат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4" w:tooltip="Регулярные выражения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регулярных выражений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унаследован из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5" w:tooltip="Perl" w:history="1">
        <w:r w:rsidRPr="003E7E7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Perl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с некоторыми отличиями. Для их использования требуется импортировать модуль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EAECF0" w:frame="1"/>
          <w:shd w:val="clear" w:color="auto" w:fill="F8F9FA"/>
        </w:rPr>
        <w:t>re</w:t>
      </w:r>
      <w:hyperlink r:id="rId96" w:anchor="cite_note-38" w:history="1">
        <w:r w:rsidRPr="003E7E7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[34]</w:t>
        </w:r>
      </w:hyperlink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, являющийся частью стандартной библиотеки.</w:t>
      </w:r>
    </w:p>
    <w:p w:rsidR="003E7E76" w:rsidRPr="003E7E76" w:rsidRDefault="003E7E76" w:rsidP="003E7E76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</w:pPr>
      <w:r w:rsidRPr="003E7E76">
        <w:rPr>
          <w:rFonts w:ascii="Arial" w:eastAsia="Times New Roman" w:hAnsi="Arial" w:cs="Arial"/>
          <w:b/>
          <w:bCs/>
          <w:color w:val="000000"/>
          <w:sz w:val="29"/>
          <w:szCs w:val="29"/>
          <w:lang w:val="ru-RU"/>
        </w:rPr>
        <w:t>Другие возможности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97" w:tooltip="Редактировать раздел «Другие возможности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3E7E76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98" w:tooltip="Редактировать раздел «Другие возможности»" w:history="1">
        <w:r w:rsidRPr="003E7E76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3E7E76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</w:t>
      </w:r>
      <w:r w:rsidRPr="003E7E76">
        <w:rPr>
          <w:rFonts w:ascii="Arial" w:eastAsia="Times New Roman" w:hAnsi="Arial" w:cs="Arial"/>
          <w:color w:val="222222"/>
          <w:sz w:val="21"/>
          <w:szCs w:val="21"/>
        </w:rPr>
        <w:t>Python</w:t>
      </w: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есть ещё несколько возможностей, отличающих его от многих других языков высокой гибкостью и динамичностью.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Например, класс является объектом, а в операторе определения класса можно использовать выражения в списке родительских классов.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def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0000FF"/>
          <w:sz w:val="20"/>
          <w:szCs w:val="20"/>
        </w:rPr>
        <w:t>get_class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():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return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008000"/>
          <w:sz w:val="20"/>
          <w:szCs w:val="20"/>
        </w:rPr>
        <w:t>dict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class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(get_class()):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pass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=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()</w:t>
      </w:r>
    </w:p>
    <w:p w:rsidR="003E7E76" w:rsidRPr="003E7E76" w:rsidRDefault="003E7E76" w:rsidP="003E7E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E7E76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Можно модифицировать многие объекты во время исполнения, например классы: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&gt;&gt;&gt;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class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X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3E7E76">
        <w:rPr>
          <w:rFonts w:ascii="Courier New" w:eastAsia="Times New Roman" w:hAnsi="Courier New" w:cs="Courier New"/>
          <w:color w:val="008000"/>
          <w:sz w:val="20"/>
          <w:szCs w:val="20"/>
        </w:rPr>
        <w:t>object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):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pass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…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&gt;&gt;&gt;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=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X()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&gt;&gt;&gt;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y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.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wrong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_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method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() 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такого метода пока нет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Traceback (most recent call last):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File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"&lt;stdin&gt;"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line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1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3E7E76">
        <w:rPr>
          <w:rFonts w:ascii="Courier New" w:eastAsia="Times New Roman" w:hAnsi="Courier New" w:cs="Courier New"/>
          <w:b/>
          <w:bCs/>
          <w:color w:val="AA22FF"/>
          <w:sz w:val="20"/>
          <w:szCs w:val="20"/>
        </w:rPr>
        <w:t>in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&lt;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module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&gt;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b/>
          <w:bCs/>
          <w:color w:val="D2413A"/>
          <w:sz w:val="20"/>
          <w:szCs w:val="20"/>
        </w:rPr>
        <w:t>AttributeError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'X'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008000"/>
          <w:sz w:val="20"/>
          <w:szCs w:val="20"/>
        </w:rPr>
        <w:t>object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has no attribute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'wrong_method'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&gt;&gt;&gt;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.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wrong_method 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</w:rPr>
        <w:t>=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b/>
          <w:bCs/>
          <w:color w:val="008000"/>
          <w:sz w:val="20"/>
          <w:szCs w:val="20"/>
        </w:rPr>
        <w:t>lambda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color w:val="008000"/>
          <w:sz w:val="20"/>
          <w:szCs w:val="20"/>
        </w:rPr>
        <w:t>self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'im here'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# добавим его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&gt;&gt;&gt;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y</w:t>
      </w:r>
      <w:r w:rsidRPr="003E7E76">
        <w:rPr>
          <w:rFonts w:ascii="Courier New" w:eastAsia="Times New Roman" w:hAnsi="Courier New" w:cs="Courier New"/>
          <w:color w:val="666666"/>
          <w:sz w:val="20"/>
          <w:szCs w:val="20"/>
          <w:lang w:val="ru-RU"/>
        </w:rPr>
        <w:t>.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wrong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_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</w:rPr>
        <w:t>method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()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# так как доступ к методу приводит к поиску по __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dict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__ класса,</w:t>
      </w:r>
    </w:p>
    <w:p w:rsidR="003E7E76" w:rsidRPr="003E7E76" w:rsidRDefault="003E7E76" w:rsidP="003E7E7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'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im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</w:rPr>
        <w:t>here</w:t>
      </w:r>
      <w:r w:rsidRPr="003E7E76">
        <w:rPr>
          <w:rFonts w:ascii="Courier New" w:eastAsia="Times New Roman" w:hAnsi="Courier New" w:cs="Courier New"/>
          <w:color w:val="BA2121"/>
          <w:sz w:val="20"/>
          <w:szCs w:val="20"/>
          <w:lang w:val="ru-RU"/>
        </w:rPr>
        <w:t>'</w:t>
      </w:r>
      <w:r w:rsidRPr="003E7E76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 xml:space="preserve"># то 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wrong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>_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</w:rPr>
        <w:t>method</w:t>
      </w:r>
      <w:r w:rsidRPr="003E7E76">
        <w:rPr>
          <w:rFonts w:ascii="Courier New" w:eastAsia="Times New Roman" w:hAnsi="Courier New" w:cs="Courier New"/>
          <w:i/>
          <w:iCs/>
          <w:color w:val="408080"/>
          <w:sz w:val="20"/>
          <w:szCs w:val="20"/>
          <w:lang w:val="ru-RU"/>
        </w:rPr>
        <w:t xml:space="preserve"> становится доступным всем экземплярам</w:t>
      </w:r>
    </w:p>
    <w:p w:rsidR="00686382" w:rsidRPr="003E7E76" w:rsidRDefault="00686382">
      <w:pPr>
        <w:rPr>
          <w:lang w:val="ru-RU"/>
        </w:rPr>
      </w:pPr>
      <w:bookmarkStart w:id="0" w:name="_GoBack"/>
      <w:bookmarkEnd w:id="0"/>
    </w:p>
    <w:sectPr w:rsidR="00686382" w:rsidRPr="003E7E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F27"/>
    <w:multiLevelType w:val="multilevel"/>
    <w:tmpl w:val="E47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76"/>
    <w:rsid w:val="003E7E76"/>
    <w:rsid w:val="006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8C913-1465-4C25-80C6-8096BA2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7E76"/>
    <w:rPr>
      <w:color w:val="0000FF"/>
      <w:u w:val="single"/>
    </w:rPr>
  </w:style>
  <w:style w:type="character" w:customStyle="1" w:styleId="ipa">
    <w:name w:val="ipa"/>
    <w:basedOn w:val="a0"/>
    <w:rsid w:val="003E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0%B2%D0%BE%D0%B1%D0%BE%D0%B4%D0%BD%D0%BE%D0%B5_%D0%BF%D1%80%D0%BE%D0%B3%D1%80%D0%B0%D0%BC%D0%BC%D0%BD%D0%BE%D0%B5_%D0%BE%D0%B1%D0%B5%D1%81%D0%BF%D0%B5%D1%87%D0%B5%D0%BD%D0%B8%D0%B5" TargetMode="External"/><Relationship Id="rId21" Type="http://schemas.openxmlformats.org/officeDocument/2006/relationships/hyperlink" Target="https://ru.wikipedia.org/wiki/%D0%9C%D0%BD%D0%BE%D0%B3%D0%BE%D0%BF%D0%BE%D1%82%D0%BE%D1%87%D0%BD%D0%BE%D1%81%D1%82%D1%8C" TargetMode="External"/><Relationship Id="rId34" Type="http://schemas.openxmlformats.org/officeDocument/2006/relationships/hyperlink" Target="https://ru.wikipedia.org/wiki/JIT-%D0%BA%D0%BE%D0%BC%D0%BF%D0%B8%D0%BB%D1%8F%D1%86%D0%B8%D1%8F" TargetMode="External"/><Relationship Id="rId42" Type="http://schemas.openxmlformats.org/officeDocument/2006/relationships/hyperlink" Target="https://ru.wikipedia.org/wiki/%D0%A1%D0%B8_(%D1%8F%D0%B7%D1%8B%D0%BA_%D0%BF%D1%80%D0%BE%D0%B3%D1%80%D0%B0%D0%BC%D0%BC%D0%B8%D1%80%D0%BE%D0%B2%D0%B0%D0%BD%D0%B8%D1%8F)" TargetMode="External"/><Relationship Id="rId47" Type="http://schemas.openxmlformats.org/officeDocument/2006/relationships/hyperlink" Target="https://ru.wikiversity.org/wiki/%D0%9F%D1%80%D0%B8%D0%BC%D0%B5%D1%80%D1%8B_%D0%BF%D1%80%D0%BE%D0%B3%D1%80%D0%B0%D0%BC%D0%BC_%D0%BD%D0%B0_%D1%8F%D0%B7%D1%8B%D0%BA%D0%B5_Python" TargetMode="External"/><Relationship Id="rId50" Type="http://schemas.openxmlformats.org/officeDocument/2006/relationships/hyperlink" Target="https://ru.wikipedia.org/wiki/Python" TargetMode="External"/><Relationship Id="rId55" Type="http://schemas.openxmlformats.org/officeDocument/2006/relationships/hyperlink" Target="https://ru.wikipedia.org/w/index.php?title=Docstring&amp;action=edit&amp;redlink=1" TargetMode="External"/><Relationship Id="rId63" Type="http://schemas.openxmlformats.org/officeDocument/2006/relationships/hyperlink" Target="https://ru.wikipedia.org/w/index.php?title=Python&amp;action=edit&amp;section=11" TargetMode="External"/><Relationship Id="rId68" Type="http://schemas.openxmlformats.org/officeDocument/2006/relationships/hyperlink" Target="https://ru.wikipedia.org/wiki/%D0%A3%D1%82%D0%B8%D0%BD%D0%B0%D1%8F_%D1%82%D0%B8%D0%BF%D0%B8%D0%B7%D0%B0%D1%86%D0%B8%D1%8F" TargetMode="External"/><Relationship Id="rId76" Type="http://schemas.openxmlformats.org/officeDocument/2006/relationships/hyperlink" Target="https://ru.wikipedia.org/wiki/%D0%98%D1%82%D0%B5%D1%80%D0%B0%D1%82%D0%BE%D1%80_(%D0%BF%D1%80%D0%BE%D0%B3%D1%80%D0%B0%D0%BC%D0%BC%D0%B8%D1%80%D0%BE%D0%B2%D0%B0%D0%BD%D0%B8%D0%B5)" TargetMode="External"/><Relationship Id="rId84" Type="http://schemas.openxmlformats.org/officeDocument/2006/relationships/hyperlink" Target="https://ru.wikipedia.org/wiki/Python" TargetMode="External"/><Relationship Id="rId89" Type="http://schemas.openxmlformats.org/officeDocument/2006/relationships/hyperlink" Target="https://ru.wikipedia.org/wiki/Python" TargetMode="External"/><Relationship Id="rId97" Type="http://schemas.openxmlformats.org/officeDocument/2006/relationships/hyperlink" Target="https://ru.wikipedia.org/w/index.php?title=Python&amp;veaction=edit&amp;section=23" TargetMode="External"/><Relationship Id="rId7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71" Type="http://schemas.openxmlformats.org/officeDocument/2006/relationships/hyperlink" Target="https://ru.wikipedia.org/w/index.php?title=Python&amp;action=edit&amp;section=18" TargetMode="External"/><Relationship Id="rId92" Type="http://schemas.openxmlformats.org/officeDocument/2006/relationships/hyperlink" Target="https://ru.wikipedia.org/w/index.php?title=Python&amp;veaction=edit&amp;section=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1%D0%BF%D0%B5%D0%BA%D1%82%D0%BD%D0%BE-%D0%BE%D1%80%D0%B8%D0%B5%D0%BD%D1%82%D0%B8%D1%80%D0%BE%D0%B2%D0%B0%D0%BD%D0%BD%D0%BE%D0%B5_%D0%BF%D1%80%D0%BE%D0%B3%D1%80%D0%B0%D0%BC%D0%BC%D0%B8%D1%80%D0%BE%D0%B2%D0%B0%D0%BD%D0%B8%D0%B5" TargetMode="External"/><Relationship Id="rId29" Type="http://schemas.openxmlformats.org/officeDocument/2006/relationships/hyperlink" Target="https://ru.wikipedia.org/wiki/Jython" TargetMode="External"/><Relationship Id="rId11" Type="http://schemas.openxmlformats.org/officeDocument/2006/relationships/hyperlink" Target="https://ru.wikipedia.org/wiki/%D0%A1%D1%82%D0%B0%D0%BD%D0%B4%D0%B0%D1%80%D1%82%D0%BD%D0%B0%D1%8F_%D0%B1%D0%B8%D0%B1%D0%BB%D0%B8%D0%BE%D1%82%D0%B5%D0%BA%D0%B0_Python" TargetMode="External"/><Relationship Id="rId24" Type="http://schemas.openxmlformats.org/officeDocument/2006/relationships/hyperlink" Target="https://ru.wikipedia.org/wiki/CPython" TargetMode="External"/><Relationship Id="rId32" Type="http://schemas.openxmlformats.org/officeDocument/2006/relationships/hyperlink" Target="https://ru.wikipedia.org/wiki/LLVM" TargetMode="External"/><Relationship Id="rId37" Type="http://schemas.openxmlformats.org/officeDocument/2006/relationships/hyperlink" Target="https://ru.wikipedia.org/w/index.php?title=Python&amp;veaction=edit&amp;section=7" TargetMode="External"/><Relationship Id="rId40" Type="http://schemas.openxmlformats.org/officeDocument/2006/relationships/hyperlink" Target="https://ru.wikipedia.org/wiki/%D0%9E%D0%BF%D0%B5%D1%80%D0%B0%D1%82%D0%BE%D1%80%D0%BD%D1%8B%D0%B5_%D1%81%D0%BA%D0%BE%D0%B1%D0%BA%D0%B8" TargetMode="External"/><Relationship Id="rId45" Type="http://schemas.openxmlformats.org/officeDocument/2006/relationships/hyperlink" Target="https://ru.wikipedia.org/wiki/%D0%9B%D0%B5%D0%BD%D0%B8%D0%B2%D1%8B%D0%B5_%D0%B2%D1%8B%D1%87%D0%B8%D1%81%D0%BB%D0%B5%D0%BD%D0%B8%D1%8F" TargetMode="External"/><Relationship Id="rId53" Type="http://schemas.openxmlformats.org/officeDocument/2006/relationships/hyperlink" Target="https://ru.wikipedia.org/w/index.php?title=Python&amp;action=edit&amp;section=10" TargetMode="External"/><Relationship Id="rId58" Type="http://schemas.openxmlformats.org/officeDocument/2006/relationships/hyperlink" Target="https://ru.wikipedia.org/wiki/%D0%98%D0%BD%D1%82%D0%B5%D0%B3%D1%80%D0%B8%D1%80%D0%BE%D0%B2%D0%B0%D0%BD%D0%BD%D0%B0%D1%8F_%D1%81%D1%80%D0%B5%D0%B4%D0%B0_%D1%80%D0%B0%D0%B7%D1%80%D0%B0%D0%B1%D0%BE%D1%82%D0%BA%D0%B8" TargetMode="External"/><Relationship Id="rId66" Type="http://schemas.openxmlformats.org/officeDocument/2006/relationships/hyperlink" Target="https://ru.wikipedia.org/wiki/%D0%9E%D0%B1%D1%80%D0%B0%D0%B1%D0%BE%D1%82%D0%BA%D0%B0_%D0%B8%D1%81%D0%BA%D0%BB%D1%8E%D1%87%D0%B5%D0%BD%D0%B8%D0%B9" TargetMode="External"/><Relationship Id="rId74" Type="http://schemas.openxmlformats.org/officeDocument/2006/relationships/hyperlink" Target="https://ru.wikipedia.org/w/index.php?title=Python&amp;action=edit&amp;section=19" TargetMode="External"/><Relationship Id="rId79" Type="http://schemas.openxmlformats.org/officeDocument/2006/relationships/hyperlink" Target="https://ru.wikipedia.org/w/index.php?title=Python&amp;veaction=edit&amp;section=20" TargetMode="External"/><Relationship Id="rId87" Type="http://schemas.openxmlformats.org/officeDocument/2006/relationships/hyperlink" Target="https://ru.wikipedia.org/wiki/%D0%A8%D0%B0%D0%B1%D0%BB%D0%BE%D0%BD%D1%8B_%D0%BF%D1%80%D0%BE%D0%B5%D0%BA%D1%82%D0%B8%D1%80%D0%BE%D0%B2%D0%B0%D0%BD%D0%B8%D1%8F" TargetMode="External"/><Relationship Id="rId5" Type="http://schemas.openxmlformats.org/officeDocument/2006/relationships/hyperlink" Target="https://ru.wikipedia.org/wiki/Python" TargetMode="External"/><Relationship Id="rId61" Type="http://schemas.openxmlformats.org/officeDocument/2006/relationships/hyperlink" Target="https://en.wikipedia.org/wiki/doctest" TargetMode="External"/><Relationship Id="rId82" Type="http://schemas.openxmlformats.org/officeDocument/2006/relationships/hyperlink" Target="https://ru.wikipedia.org/w/index.php?title=Python&amp;veaction=edit&amp;section=21" TargetMode="External"/><Relationship Id="rId90" Type="http://schemas.openxmlformats.org/officeDocument/2006/relationships/hyperlink" Target="https://ru.wikipedia.org/wiki/Python" TargetMode="External"/><Relationship Id="rId95" Type="http://schemas.openxmlformats.org/officeDocument/2006/relationships/hyperlink" Target="https://ru.wikipedia.org/wiki/Perl" TargetMode="External"/><Relationship Id="rId19" Type="http://schemas.openxmlformats.org/officeDocument/2006/relationships/hyperlink" Target="https://ru.wikipedia.org/wiki/%D0%98%D0%BD%D1%82%D1%80%D0%BE%D1%81%D0%BF%D0%B5%D0%BA%D1%86%D0%B8%D1%8F_(%D0%BF%D1%80%D0%BE%D0%B3%D1%80%D0%B0%D0%BC%D0%BC%D0%B8%D1%80%D0%BE%D0%B2%D0%B0%D0%BD%D0%B8%D0%B5)" TargetMode="External"/><Relationship Id="rId14" Type="http://schemas.openxmlformats.org/officeDocument/2006/relationships/hyperlink" Target="https://ru.wikipedia.org/wiki/%D0%A4%D1%83%D0%BD%D0%BA%D1%86%D0%B8%D0%BE%D0%BD%D0%B0%D0%BB%D1%8C%D0%BD%D0%BE%D0%B5_%D0%BF%D1%80%D0%BE%D0%B3%D1%80%D0%B0%D0%BC%D0%BC%D0%B8%D1%80%D0%BE%D0%B2%D0%B0%D0%BD%D0%B8%D0%B5" TargetMode="External"/><Relationship Id="rId22" Type="http://schemas.openxmlformats.org/officeDocument/2006/relationships/hyperlink" Target="https://ru.wikipedia.org/wiki/%D0%A1%D1%82%D1%80%D1%83%D0%BA%D1%82%D1%83%D1%80%D0%B0_%D0%B4%D0%B0%D0%BD%D0%BD%D1%8B%D1%85" TargetMode="External"/><Relationship Id="rId27" Type="http://schemas.openxmlformats.org/officeDocument/2006/relationships/hyperlink" Target="https://ru.wikipedia.org/wiki/%D0%9F%D1%80%D0%BE%D0%BF%D1%80%D0%B8%D0%B5%D1%82%D0%B0%D1%80%D0%BD%D0%BE%D0%B5_%D0%9F%D0%9E" TargetMode="External"/><Relationship Id="rId30" Type="http://schemas.openxmlformats.org/officeDocument/2006/relationships/hyperlink" Target="https://ru.wikipedia.org/wiki/%D0%9A%D0%BE%D0%BC%D0%BF%D0%B8%D0%BB%D1%8F%D1%82%D0%BE%D1%80" TargetMode="External"/><Relationship Id="rId35" Type="http://schemas.openxmlformats.org/officeDocument/2006/relationships/hyperlink" Target="https://ru.wikipedia.org/wiki/%D0%AF%D0%B7%D1%8B%D0%BA_%D0%BF%D1%80%D0%BE%D0%B3%D1%80%D0%B0%D0%BC%D0%BC%D0%B8%D1%80%D0%BE%D0%B2%D0%B0%D0%BD%D0%B8%D1%8F" TargetMode="External"/><Relationship Id="rId43" Type="http://schemas.openxmlformats.org/officeDocument/2006/relationships/hyperlink" Target="https://ru.wikipedia.org/w/index.php?title=Python&amp;veaction=edit&amp;section=8" TargetMode="External"/><Relationship Id="rId48" Type="http://schemas.openxmlformats.org/officeDocument/2006/relationships/hyperlink" Target="https://ru.wikipedia.org/w/index.php?title=Python&amp;veaction=edit&amp;section=9" TargetMode="External"/><Relationship Id="rId56" Type="http://schemas.openxmlformats.org/officeDocument/2006/relationships/hyperlink" Target="https://en.wikipedia.org/wiki/docstring" TargetMode="External"/><Relationship Id="rId64" Type="http://schemas.openxmlformats.org/officeDocument/2006/relationships/hyperlink" Target="https://ru.wikipedia.org/w/index.php?title=Python&amp;veaction=edit&amp;section=17" TargetMode="External"/><Relationship Id="rId69" Type="http://schemas.openxmlformats.org/officeDocument/2006/relationships/hyperlink" Target="https://ru.wikipedia.org/wiki/Python" TargetMode="External"/><Relationship Id="rId77" Type="http://schemas.openxmlformats.org/officeDocument/2006/relationships/hyperlink" Target="https://ru.wikipedia.org/wiki/%D0%9B%D0%B5%D0%BD%D0%B8%D0%B2%D1%8B%D0%B5_%D0%B2%D1%8B%D1%87%D0%B8%D1%81%D0%BB%D0%B5%D0%BD%D0%B8%D1%8F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ru.wikipedia.org/wiki/Python" TargetMode="External"/><Relationship Id="rId51" Type="http://schemas.openxmlformats.org/officeDocument/2006/relationships/hyperlink" Target="https://ru.wikipedia.org/wiki/%D0%9F%D1%80%D0%BE%D1%81%D1%82%D1%80%D0%B0%D0%BD%D1%81%D1%82%D0%B2%D0%BE_%D0%B8%D0%BC%D1%91%D0%BD_(%D0%BF%D1%80%D0%BE%D0%B3%D1%80%D0%B0%D0%BC%D0%BC%D0%B8%D1%80%D0%BE%D0%B2%D0%B0%D0%BD%D0%B8%D0%B5)" TargetMode="External"/><Relationship Id="rId72" Type="http://schemas.openxmlformats.org/officeDocument/2006/relationships/hyperlink" Target="https://ru.wikipedia.org/wiki/%D0%98%D1%82%D0%B5%D1%80%D0%B0%D1%82%D0%BE%D1%80_(%D0%BF%D1%80%D0%BE%D0%B3%D1%80%D0%B0%D0%BC%D0%BC%D0%B8%D1%80%D0%BE%D0%B2%D0%B0%D0%BD%D0%B8%D0%B5)" TargetMode="External"/><Relationship Id="rId80" Type="http://schemas.openxmlformats.org/officeDocument/2006/relationships/hyperlink" Target="https://ru.wikipedia.org/w/index.php?title=Python&amp;action=edit&amp;section=20" TargetMode="External"/><Relationship Id="rId85" Type="http://schemas.openxmlformats.org/officeDocument/2006/relationships/hyperlink" Target="https://ru.wikipedia.org/wiki/Python" TargetMode="External"/><Relationship Id="rId93" Type="http://schemas.openxmlformats.org/officeDocument/2006/relationships/hyperlink" Target="https://ru.wikipedia.org/w/index.php?title=Python&amp;action=edit&amp;section=22" TargetMode="External"/><Relationship Id="rId98" Type="http://schemas.openxmlformats.org/officeDocument/2006/relationships/hyperlink" Target="https://ru.wikipedia.org/w/index.php?title=Python&amp;action=edit&amp;section=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1%82%D1%80%D1%83%D0%BA%D1%82%D1%83%D1%80%D0%BD%D0%BE%D0%B5_%D0%BF%D1%80%D0%BE%D0%B3%D1%80%D0%B0%D0%BC%D0%BC%D0%B8%D1%80%D0%BE%D0%B2%D0%B0%D0%BD%D0%B8%D0%B5" TargetMode="External"/><Relationship Id="rId17" Type="http://schemas.openxmlformats.org/officeDocument/2006/relationships/hyperlink" Target="https://ru.wikipedia.org/wiki/%D0%94%D0%B8%D0%BD%D0%B0%D0%BC%D0%B8%D1%87%D0%B5%D1%81%D0%BA%D0%B0%D1%8F_%D1%82%D0%B8%D0%BF%D0%B8%D0%B7%D0%B0%D1%86%D0%B8%D1%8F" TargetMode="External"/><Relationship Id="rId25" Type="http://schemas.openxmlformats.org/officeDocument/2006/relationships/hyperlink" Target="https://ru.wikipedia.org/wiki/Python" TargetMode="External"/><Relationship Id="rId33" Type="http://schemas.openxmlformats.org/officeDocument/2006/relationships/hyperlink" Target="https://ru.wikipedia.org/wiki/PyPy" TargetMode="External"/><Relationship Id="rId38" Type="http://schemas.openxmlformats.org/officeDocument/2006/relationships/hyperlink" Target="https://ru.wikipedia.org/w/index.php?title=Python&amp;action=edit&amp;section=7" TargetMode="External"/><Relationship Id="rId46" Type="http://schemas.openxmlformats.org/officeDocument/2006/relationships/hyperlink" Target="https://ru.wikipedia.org/wiki/%D0%90%D0%BB%D0%B3%D0%B5%D0%B1%D1%80%D0%B0_%D0%BB%D0%BE%D0%B3%D0%B8%D0%BA%D0%B8" TargetMode="External"/><Relationship Id="rId59" Type="http://schemas.openxmlformats.org/officeDocument/2006/relationships/hyperlink" Target="https://ru.wikipedia.org/wiki/Eclipse_(%D1%81%D1%80%D0%B5%D0%B4%D0%B0_%D1%80%D0%B0%D0%B7%D1%80%D0%B0%D0%B1%D0%BE%D1%82%D0%BA%D0%B8)" TargetMode="External"/><Relationship Id="rId67" Type="http://schemas.openxmlformats.org/officeDocument/2006/relationships/hyperlink" Target="https://ru.wikipedia.org/wiki/Python" TargetMode="External"/><Relationship Id="rId20" Type="http://schemas.openxmlformats.org/officeDocument/2006/relationships/hyperlink" Target="https://ru.wikipedia.org/wiki/%D0%9E%D0%B1%D1%80%D0%B0%D0%B1%D0%BE%D1%82%D0%BA%D0%B0_%D0%B8%D1%81%D0%BA%D0%BB%D1%8E%D1%87%D0%B5%D0%BD%D0%B8%D0%B9" TargetMode="External"/><Relationship Id="rId41" Type="http://schemas.openxmlformats.org/officeDocument/2006/relationships/hyperlink" Target="https://ru.wikipedia.org/wiki/%D0%9F%D0%B0%D1%81%D0%BA%D0%B0%D0%BB%D1%8C_(%D1%8F%D0%B7%D1%8B%D0%BA_%D0%BF%D1%80%D0%BE%D0%B3%D1%80%D0%B0%D0%BC%D0%BC%D0%B8%D1%80%D0%BE%D0%B2%D0%B0%D0%BD%D0%B8%D1%8F)" TargetMode="External"/><Relationship Id="rId54" Type="http://schemas.openxmlformats.org/officeDocument/2006/relationships/hyperlink" Target="https://ru.wikipedia.org/wiki/%D0%A2%D0%B5%D1%85%D0%BD%D0%B8%D1%87%D0%B5%D1%81%D0%BA%D0%B0%D1%8F_%D0%B4%D0%BE%D0%BA%D1%83%D0%BC%D0%B5%D0%BD%D1%82%D0%B0%D1%86%D0%B8%D1%8F" TargetMode="External"/><Relationship Id="rId62" Type="http://schemas.openxmlformats.org/officeDocument/2006/relationships/hyperlink" Target="https://ru.wikipedia.org/w/index.php?title=Python&amp;veaction=edit&amp;section=11" TargetMode="External"/><Relationship Id="rId70" Type="http://schemas.openxmlformats.org/officeDocument/2006/relationships/hyperlink" Target="https://ru.wikipedia.org/w/index.php?title=Python&amp;veaction=edit&amp;section=18" TargetMode="External"/><Relationship Id="rId75" Type="http://schemas.openxmlformats.org/officeDocument/2006/relationships/hyperlink" Target="https://ru.wikipedia.org/wiki/%D0%A1%D0%BE%D0%BF%D1%80%D0%BE%D0%B3%D1%80%D0%B0%D0%BC%D0%BC%D0%B0" TargetMode="External"/><Relationship Id="rId83" Type="http://schemas.openxmlformats.org/officeDocument/2006/relationships/hyperlink" Target="https://ru.wikipedia.org/w/index.php?title=Python&amp;action=edit&amp;section=21" TargetMode="External"/><Relationship Id="rId88" Type="http://schemas.openxmlformats.org/officeDocument/2006/relationships/hyperlink" Target="https://ru.wikipedia.org/wiki/%D0%A1%D0%B8%D0%BD%D1%82%D0%B0%D0%BA%D1%81%D0%B8%D1%87%D0%B5%D1%81%D0%BA%D0%B8%D0%B9_%D1%81%D0%B0%D1%85%D0%B0%D1%80" TargetMode="External"/><Relationship Id="rId91" Type="http://schemas.openxmlformats.org/officeDocument/2006/relationships/hyperlink" Target="https://ru.wikipedia.org/wiki/%D0%90%D1%81%D0%BF%D0%B5%D0%BA%D1%82%D0%BD%D0%BE-%D0%BE%D1%80%D0%B8%D0%B5%D0%BD%D1%82%D0%B8%D1%80%D0%BE%D0%B2%D0%B0%D0%BD%D0%BD%D0%BE%D0%B5_%D0%BF%D1%80%D0%BE%D0%B3%D1%80%D0%B0%D0%BC%D0%BC%D0%B8%D1%80%D0%BE%D0%B2%D0%B0%D0%BD%D0%B8%D0%B5" TargetMode="External"/><Relationship Id="rId96" Type="http://schemas.openxmlformats.org/officeDocument/2006/relationships/hyperlink" Target="https://ru.wikipedia.org/wiki/Pyth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A4%D0%90" TargetMode="External"/><Relationship Id="rId15" Type="http://schemas.openxmlformats.org/officeDocument/2006/relationships/hyperlink" Target="https://ru.wikipedia.org/wiki/%D0%98%D0%BC%D0%BF%D0%B5%D1%80%D0%B0%D1%82%D0%B8%D0%B2%D0%BD%D0%BE%D0%B5_%D0%BF%D1%80%D0%BE%D0%B3%D1%80%D0%B0%D0%BC%D0%BC%D0%B8%D1%80%D0%BE%D0%B2%D0%B0%D0%BD%D0%B8%D0%B5" TargetMode="External"/><Relationship Id="rId23" Type="http://schemas.openxmlformats.org/officeDocument/2006/relationships/hyperlink" Target="https://ru.wikipedia.org/wiki/%D0%9C%D0%BE%D0%B4%D1%83%D0%BB%D1%8C_(%D0%BF%D1%80%D0%BE%D0%B3%D1%80%D0%B0%D0%BC%D0%BC%D0%B8%D1%80%D0%BE%D0%B2%D0%B0%D0%BD%D0%B8%D0%B5)" TargetMode="External"/><Relationship Id="rId28" Type="http://schemas.openxmlformats.org/officeDocument/2006/relationships/hyperlink" Target="https://ru.wikipedia.org/wiki/Python" TargetMode="External"/><Relationship Id="rId36" Type="http://schemas.openxmlformats.org/officeDocument/2006/relationships/hyperlink" Target="https://ru.wikipedia.org/wiki/CPython" TargetMode="External"/><Relationship Id="rId49" Type="http://schemas.openxmlformats.org/officeDocument/2006/relationships/hyperlink" Target="https://ru.wikipedia.org/w/index.php?title=Python&amp;action=edit&amp;section=9" TargetMode="External"/><Relationship Id="rId57" Type="http://schemas.openxmlformats.org/officeDocument/2006/relationships/hyperlink" Target="https://ru.wikipedia.org/wiki/Python" TargetMode="External"/><Relationship Id="rId10" Type="http://schemas.openxmlformats.org/officeDocument/2006/relationships/hyperlink" Target="https://ru.wikipedia.org/wiki/%D0%A1%D0%B8%D0%BD%D1%82%D0%B0%D0%BA%D1%81%D0%B8%D1%81_(%D0%BF%D1%80%D0%BE%D0%B3%D1%80%D0%B0%D0%BC%D0%BC%D0%B8%D1%80%D0%BE%D0%B2%D0%B0%D0%BD%D0%B8%D0%B5)" TargetMode="External"/><Relationship Id="rId31" Type="http://schemas.openxmlformats.org/officeDocument/2006/relationships/hyperlink" Target="https://ru.wikipedia.org/wiki/IronPython" TargetMode="External"/><Relationship Id="rId44" Type="http://schemas.openxmlformats.org/officeDocument/2006/relationships/hyperlink" Target="https://ru.wikipedia.org/w/index.php?title=Python&amp;action=edit&amp;section=8" TargetMode="External"/><Relationship Id="rId52" Type="http://schemas.openxmlformats.org/officeDocument/2006/relationships/hyperlink" Target="https://ru.wikipedia.org/w/index.php?title=Python&amp;veaction=edit&amp;section=10" TargetMode="External"/><Relationship Id="rId60" Type="http://schemas.openxmlformats.org/officeDocument/2006/relationships/hyperlink" Target="https://ru.wikipedia.org/w/index.php?title=Doctest&amp;action=edit&amp;redlink=1" TargetMode="External"/><Relationship Id="rId65" Type="http://schemas.openxmlformats.org/officeDocument/2006/relationships/hyperlink" Target="https://ru.wikipedia.org/w/index.php?title=Python&amp;action=edit&amp;section=17" TargetMode="External"/><Relationship Id="rId73" Type="http://schemas.openxmlformats.org/officeDocument/2006/relationships/hyperlink" Target="https://ru.wikipedia.org/w/index.php?title=Python&amp;veaction=edit&amp;section=19" TargetMode="External"/><Relationship Id="rId78" Type="http://schemas.openxmlformats.org/officeDocument/2006/relationships/hyperlink" Target="https://ru.wikiversity.org/wiki/%D0%9F%D1%80%D0%B8%D0%BC%D0%B5%D1%80%D1%8B_%D0%BF%D1%80%D0%BE%D0%B3%D1%80%D0%B0%D0%BC%D0%BC_%D0%BD%D0%B0_%D1%8F%D0%B7%D1%8B%D0%BA%D0%B5_Python" TargetMode="External"/><Relationship Id="rId81" Type="http://schemas.openxmlformats.org/officeDocument/2006/relationships/hyperlink" Target="https://ru.wikiversity.org/wiki/%D0%9F%D1%80%D0%B8%D0%BC%D0%B5%D1%80%D1%8B_%D0%BF%D1%80%D0%BE%D0%B3%D1%80%D0%B0%D0%BC%D0%BC_%D0%BD%D0%B0_%D1%8F%D0%B7%D1%8B%D0%BA%D0%B5_Python" TargetMode="External"/><Relationship Id="rId86" Type="http://schemas.openxmlformats.org/officeDocument/2006/relationships/hyperlink" Target="https://ru.wikipedia.org/wiki/%D0%94%D0%B5%D0%BA%D0%BE%D1%80%D0%B0%D1%82%D0%BE%D1%80_(%D1%88%D0%B0%D0%B1%D0%BB%D0%BE%D0%BD_%D0%BF%D1%80%D0%BE%D0%B5%D0%BA%D1%82%D0%B8%D1%80%D0%BE%D0%B2%D0%B0%D0%BD%D0%B8%D1%8F)" TargetMode="External"/><Relationship Id="rId94" Type="http://schemas.openxmlformats.org/officeDocument/2006/relationships/hyperlink" Target="https://ru.wikipedia.org/wiki/%D0%A0%D0%B5%D0%B3%D1%83%D0%BB%D1%8F%D1%80%D0%BD%D1%8B%D0%B5_%D0%B2%D1%8B%D1%80%D0%B0%D0%B6%D0%B5%D0%BD%D0%B8%D1%8F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1%8B%D1%81%D0%BE%D0%BA%D0%BE%D1%83%D1%80%D0%BE%D0%B2%D0%BD%D0%B5%D0%B2%D1%8B%D0%B9_%D1%8F%D0%B7%D1%8B%D0%BA_%D0%BF%D1%80%D0%BE%D0%B3%D1%80%D0%B0%D0%BC%D0%BC%D0%B8%D1%80%D0%BE%D0%B2%D0%B0%D0%BD%D0%B8%D1%8F" TargetMode="External"/><Relationship Id="rId13" Type="http://schemas.openxmlformats.org/officeDocument/2006/relationships/hyperlink" Target="https://ru.wikipedia.org/wiki/%D0%9E%D0%B1%D1%8A%D0%B5%D0%BA%D1%82%D0%BD%D0%BE-%D0%BE%D1%80%D0%B8%D0%B5%D0%BD%D1%82%D0%B8%D1%80%D0%BE%D0%B2%D0%B0%D0%BD%D0%BD%D0%BE%D0%B5_%D0%BF%D1%80%D0%BE%D0%B3%D1%80%D0%B0%D0%BC%D0%BC%D0%B8%D1%80%D0%BE%D0%B2%D0%B0%D0%BD%D0%B8%D0%B5" TargetMode="External"/><Relationship Id="rId18" Type="http://schemas.openxmlformats.org/officeDocument/2006/relationships/hyperlink" Target="https://ru.wikipedia.org/wiki/%D0%A1%D0%B1%D0%BE%D1%80%D0%BA%D0%B0_%D0%BC%D1%83%D1%81%D0%BE%D1%80%D0%B0_(%D0%BF%D1%80%D0%BE%D0%B3%D1%80%D0%B0%D0%BC%D0%BC%D0%B8%D1%80%D0%BE%D0%B2%D0%B0%D0%BD%D0%B8%D0%B5)" TargetMode="External"/><Relationship Id="rId39" Type="http://schemas.openxmlformats.org/officeDocument/2006/relationships/hyperlink" Target="https://ru.wikipedia.org/wiki/%D0%91%D0%BB%D0%BE%D0%BA_(%D0%BF%D1%80%D0%BE%D0%B3%D1%80%D0%B0%D0%BC%D0%BC%D0%B8%D1%80%D0%BE%D0%B2%D0%B0%D0%BD%D0%B8%D0%B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2019-12-23T11:27:00Z</dcterms:created>
  <dcterms:modified xsi:type="dcterms:W3CDTF">2019-12-23T11:28:00Z</dcterms:modified>
</cp:coreProperties>
</file>